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E18C4" w14:textId="58923A7E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אל: ועדת המכרזים </w:t>
      </w:r>
    </w:p>
    <w:p w14:paraId="0D8901E8" w14:textId="77777777" w:rsidR="001C68C8" w:rsidRPr="00AA290D" w:rsidRDefault="001C68C8" w:rsidP="001C68C8">
      <w:pPr>
        <w:jc w:val="center"/>
        <w:rPr>
          <w:rFonts w:ascii="Arial" w:hAnsi="Arial" w:cs="Arial"/>
          <w:bCs/>
          <w:u w:val="single"/>
          <w:rtl/>
        </w:rPr>
      </w:pPr>
      <w:r w:rsidRPr="00AA290D">
        <w:rPr>
          <w:rFonts w:ascii="Arial" w:hAnsi="Arial" w:cs="Arial"/>
          <w:bCs/>
          <w:rtl/>
        </w:rPr>
        <w:t xml:space="preserve">הנדון: </w:t>
      </w:r>
      <w:r w:rsidRPr="00AA290D">
        <w:rPr>
          <w:rFonts w:ascii="Arial" w:hAnsi="Arial" w:cs="Arial"/>
          <w:bCs/>
          <w:u w:val="single"/>
          <w:rtl/>
        </w:rPr>
        <w:t>חוות דעת מקצועית במסגרת כוונה להתקשר עם ספק יחיד/ספק חוץ</w:t>
      </w:r>
    </w:p>
    <w:p w14:paraId="5C1AC791" w14:textId="77777777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</w:p>
    <w:p w14:paraId="0A66FEEA" w14:textId="77777777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rtl/>
        </w:rPr>
        <w:t xml:space="preserve"> 3(31) (סמן את התקנה המתאימה) ל</w:t>
      </w:r>
      <w:hyperlink r:id="rId5" w:history="1"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rtl/>
        </w:rPr>
        <w:t xml:space="preserve"> ו</w:t>
      </w:r>
      <w:r w:rsidRPr="00AA290D">
        <w:rPr>
          <w:rFonts w:ascii="Arial" w:hAnsi="Arial" w:cs="Arial"/>
          <w:b/>
          <w:rtl/>
        </w:rPr>
        <w:t xml:space="preserve">על </w:t>
      </w:r>
      <w:hyperlink r:id="rId6" w:history="1"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rtl/>
        </w:rPr>
        <w:t>.</w:t>
      </w:r>
    </w:p>
    <w:p w14:paraId="2C4E0670" w14:textId="77777777" w:rsidR="001C68C8" w:rsidRPr="00AA290D" w:rsidRDefault="001C68C8" w:rsidP="001C68C8">
      <w:pPr>
        <w:jc w:val="both"/>
        <w:rPr>
          <w:rFonts w:ascii="Arial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1C68C8" w:rsidRPr="00AA290D" w14:paraId="3881FE23" w14:textId="77777777" w:rsidTr="0059742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4859CFB4" w14:textId="4A2D282F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תיאור מהות ההתקשרות (רקע ופירוט התכונות של הטובין/השירות/</w:t>
            </w:r>
            <w:r>
              <w:rPr>
                <w:rFonts w:ascii="Arial" w:hAnsi="Arial" w:cs="Arial" w:hint="cs"/>
                <w:bCs/>
                <w:rtl/>
              </w:rPr>
              <w:t>המערכת</w:t>
            </w:r>
            <w:r w:rsidRPr="00AA290D">
              <w:rPr>
                <w:rFonts w:ascii="Arial" w:hAnsi="Arial" w:cs="Arial"/>
                <w:bCs/>
                <w:rtl/>
              </w:rPr>
              <w:t>)</w:t>
            </w:r>
          </w:p>
        </w:tc>
      </w:tr>
      <w:tr w:rsidR="001C68C8" w:rsidRPr="00AA290D" w14:paraId="46E768AB" w14:textId="77777777" w:rsidTr="0059742A">
        <w:tc>
          <w:tcPr>
            <w:tcW w:w="9178" w:type="dxa"/>
            <w:tcBorders>
              <w:bottom w:val="single" w:sz="4" w:space="0" w:color="auto"/>
            </w:tcBorders>
          </w:tcPr>
          <w:p w14:paraId="01C03CC1" w14:textId="52BD4041" w:rsidR="001C68C8" w:rsidRPr="00AA290D" w:rsidRDefault="009064BD" w:rsidP="009064BD">
            <w:pPr>
              <w:spacing w:after="0" w:line="24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מתן שירותי חנייה </w:t>
            </w:r>
            <w:r w:rsidR="004D5048">
              <w:rPr>
                <w:rFonts w:ascii="Arial" w:hAnsi="Arial" w:cs="Arial" w:hint="cs"/>
                <w:b/>
                <w:rtl/>
              </w:rPr>
              <w:t xml:space="preserve">שעתיים </w:t>
            </w:r>
            <w:r>
              <w:rPr>
                <w:rFonts w:ascii="Arial" w:hAnsi="Arial" w:cs="Arial" w:hint="cs"/>
                <w:b/>
                <w:rtl/>
              </w:rPr>
              <w:t>לרשות לזכויות ניצולי השואה תל אביב</w:t>
            </w:r>
          </w:p>
        </w:tc>
      </w:tr>
    </w:tbl>
    <w:p w14:paraId="47E576B3" w14:textId="77777777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rtl/>
        </w:rPr>
        <w:t xml:space="preserve">  לא</w:t>
      </w:r>
    </w:p>
    <w:p w14:paraId="41DD1305" w14:textId="383EC7A7" w:rsidR="001C68C8" w:rsidRPr="00AA290D" w:rsidRDefault="001C68C8" w:rsidP="00875CF7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Cs/>
          <w:rtl/>
        </w:rPr>
        <w:t>סוג ההתקשרות</w:t>
      </w:r>
      <w:r w:rsidRPr="00AA290D">
        <w:rPr>
          <w:rFonts w:ascii="Arial" w:hAnsi="Arial" w:cs="Arial"/>
          <w:b/>
          <w:rtl/>
        </w:rPr>
        <w:t xml:space="preserve">: (סמן </w:t>
      </w:r>
      <w:r w:rsidRPr="00AA290D">
        <w:rPr>
          <w:rFonts w:ascii="Arial" w:hAnsi="Arial" w:cs="Arial"/>
          <w:b/>
        </w:rPr>
        <w:t>X</w:t>
      </w:r>
      <w:r w:rsidRPr="00AA290D">
        <w:rPr>
          <w:rFonts w:ascii="Arial" w:hAnsi="Arial" w:cs="Arial"/>
          <w:b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C68C8" w:rsidRPr="00AA290D" w14:paraId="5C9743B1" w14:textId="77777777" w:rsidTr="0059742A">
        <w:tc>
          <w:tcPr>
            <w:tcW w:w="3085" w:type="dxa"/>
          </w:tcPr>
          <w:p w14:paraId="592F70B2" w14:textId="7A87AE14" w:rsidR="001C68C8" w:rsidRPr="00AA290D" w:rsidRDefault="001C68C8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Arial" w:hAnsi="Arial" w:cs="Arial"/>
                <w:b/>
                <w:rtl/>
              </w:rPr>
              <w:t xml:space="preserve">   </w:t>
            </w:r>
            <w:r w:rsidR="00C8369B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C8369B" w:rsidRPr="00AA290D">
              <w:rPr>
                <w:rFonts w:ascii="Arial" w:hAnsi="Arial" w:cs="Arial" w:hint="cs"/>
                <w:b/>
                <w:rtl/>
              </w:rPr>
              <w:t xml:space="preserve"> טובין</w:t>
            </w:r>
          </w:p>
        </w:tc>
        <w:tc>
          <w:tcPr>
            <w:tcW w:w="2977" w:type="dxa"/>
          </w:tcPr>
          <w:p w14:paraId="0C033A41" w14:textId="4DF66290" w:rsidR="001C68C8" w:rsidRPr="00AA290D" w:rsidRDefault="00C8369B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2DE7E11" w14:textId="4403FFBC" w:rsidR="001C68C8" w:rsidRPr="00AA290D" w:rsidRDefault="001C68C8" w:rsidP="0059742A">
            <w:pPr>
              <w:ind w:right="283"/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מערכת</w:t>
            </w:r>
          </w:p>
        </w:tc>
      </w:tr>
    </w:tbl>
    <w:p w14:paraId="320CBE56" w14:textId="77777777" w:rsidR="001C68C8" w:rsidRPr="00AA290D" w:rsidRDefault="001C68C8" w:rsidP="001C68C8">
      <w:pPr>
        <w:rPr>
          <w:rFonts w:ascii="Arial" w:hAnsi="Arial" w:cs="Arial"/>
          <w:b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5"/>
        <w:gridCol w:w="3012"/>
        <w:gridCol w:w="2699"/>
      </w:tblGrid>
      <w:tr w:rsidR="001C68C8" w:rsidRPr="00AA290D" w14:paraId="1ECB02C5" w14:textId="77777777" w:rsidTr="00875CF7">
        <w:tc>
          <w:tcPr>
            <w:tcW w:w="2698" w:type="dxa"/>
          </w:tcPr>
          <w:p w14:paraId="2DEEA556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749A1A5" w14:textId="61B57C2F" w:rsidR="001C68C8" w:rsidRPr="00C8369B" w:rsidRDefault="00C8369B" w:rsidP="0059742A">
            <w:pPr>
              <w:rPr>
                <w:rFonts w:ascii="Arial" w:hAnsi="Arial" w:cs="Arial"/>
                <w:b/>
                <w:rtl/>
              </w:rPr>
            </w:pPr>
            <w:r w:rsidRPr="00C8369B">
              <w:rPr>
                <w:rFonts w:ascii="Arial" w:hAnsi="Arial" w:cs="Arial" w:hint="cs"/>
                <w:b/>
                <w:rtl/>
              </w:rPr>
              <w:t xml:space="preserve">תפוז ייזום ופיתוח תחנות בע"מ </w:t>
            </w:r>
          </w:p>
        </w:tc>
      </w:tr>
      <w:tr w:rsidR="001C68C8" w:rsidRPr="00AA290D" w14:paraId="5D65E7B7" w14:textId="77777777" w:rsidTr="00E04D8D">
        <w:trPr>
          <w:trHeight w:val="651"/>
        </w:trPr>
        <w:tc>
          <w:tcPr>
            <w:tcW w:w="2698" w:type="dxa"/>
          </w:tcPr>
          <w:p w14:paraId="6D361282" w14:textId="77777777" w:rsidR="001C68C8" w:rsidRPr="00AA290D" w:rsidRDefault="001C68C8" w:rsidP="0059742A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מספר הספק </w:t>
            </w:r>
          </w:p>
          <w:p w14:paraId="4E71085A" w14:textId="77777777" w:rsidR="001C68C8" w:rsidRPr="00AA290D" w:rsidRDefault="001C68C8" w:rsidP="00E04D8D">
            <w:pPr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15A39BD" w14:textId="708675A5" w:rsidR="001C68C8" w:rsidRPr="00AA290D" w:rsidRDefault="009064BD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510780885</w:t>
            </w:r>
          </w:p>
        </w:tc>
      </w:tr>
      <w:tr w:rsidR="001C68C8" w:rsidRPr="00AA290D" w14:paraId="7461BBD2" w14:textId="77777777" w:rsidTr="00875CF7">
        <w:tc>
          <w:tcPr>
            <w:tcW w:w="2698" w:type="dxa"/>
          </w:tcPr>
          <w:p w14:paraId="29775271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rtl/>
              </w:rPr>
              <w:t>י</w:t>
            </w:r>
            <w:r w:rsidRPr="00AA290D">
              <w:rPr>
                <w:rFonts w:ascii="Arial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</w:tcPr>
          <w:p w14:paraId="61A26F4C" w14:textId="77777777" w:rsidR="001C68C8" w:rsidRPr="00AA290D" w:rsidRDefault="001C68C8" w:rsidP="0059742A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</w:tcPr>
          <w:p w14:paraId="2F94A3EE" w14:textId="77777777" w:rsidR="001C68C8" w:rsidRPr="00AA290D" w:rsidRDefault="001C68C8" w:rsidP="0059742A">
            <w:pPr>
              <w:rPr>
                <w:rFonts w:ascii="Arial" w:hAnsi="Arial" w:cs="Arial"/>
                <w:b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rtl/>
              </w:rPr>
              <w:t xml:space="preserve"> ספק חוץ </w:t>
            </w:r>
          </w:p>
        </w:tc>
      </w:tr>
      <w:tr w:rsidR="001C68C8" w:rsidRPr="00AA290D" w14:paraId="09FA1D66" w14:textId="77777777" w:rsidTr="00875CF7">
        <w:tc>
          <w:tcPr>
            <w:tcW w:w="2698" w:type="dxa"/>
          </w:tcPr>
          <w:p w14:paraId="646F69BD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1385AA5" w14:textId="3B1A8F59" w:rsidR="001C68C8" w:rsidRPr="00AA290D" w:rsidRDefault="004D5048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</w:t>
            </w:r>
            <w:r w:rsidR="009064BD">
              <w:rPr>
                <w:rFonts w:ascii="Arial" w:hAnsi="Arial" w:cs="Arial" w:hint="cs"/>
                <w:b/>
                <w:rtl/>
              </w:rPr>
              <w:t>50,000</w:t>
            </w:r>
            <w:r w:rsidR="001C68C8" w:rsidRPr="00AA290D">
              <w:rPr>
                <w:rFonts w:ascii="Arial" w:hAnsi="Arial" w:cs="Arial"/>
                <w:b/>
                <w:rtl/>
              </w:rPr>
              <w:t xml:space="preserve"> </w:t>
            </w:r>
            <w:r w:rsidR="001C68C8" w:rsidRPr="00C8369B">
              <w:rPr>
                <w:rFonts w:ascii="Arial" w:hAnsi="Arial" w:cs="Arial"/>
                <w:b/>
                <w:rtl/>
              </w:rPr>
              <w:t>₪</w:t>
            </w:r>
            <w:r w:rsidR="00C8369B" w:rsidRPr="00C8369B">
              <w:rPr>
                <w:rFonts w:ascii="Arial" w:hAnsi="Arial" w:cs="Arial" w:hint="cs"/>
                <w:b/>
                <w:rtl/>
              </w:rPr>
              <w:t xml:space="preserve"> לשנה </w:t>
            </w:r>
            <w:r w:rsidR="00E04D8D">
              <w:rPr>
                <w:rFonts w:ascii="Arial" w:hAnsi="Arial" w:cs="Arial" w:hint="cs"/>
                <w:b/>
                <w:rtl/>
              </w:rPr>
              <w:t>(</w:t>
            </w:r>
            <w:r w:rsidR="00C8369B" w:rsidRPr="00C8369B"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>750,000</w:t>
            </w:r>
            <w:r w:rsidR="00C8369B" w:rsidRPr="00C8369B">
              <w:rPr>
                <w:rFonts w:ascii="Arial" w:hAnsi="Arial" w:cs="Arial" w:hint="cs"/>
                <w:b/>
                <w:rtl/>
              </w:rPr>
              <w:t xml:space="preserve"> ₪</w:t>
            </w:r>
            <w:r>
              <w:rPr>
                <w:rFonts w:ascii="Arial" w:hAnsi="Arial" w:cs="Arial" w:hint="cs"/>
                <w:b/>
                <w:rtl/>
              </w:rPr>
              <w:t xml:space="preserve"> כולל כל תקופות </w:t>
            </w:r>
            <w:r w:rsidRPr="00E04D8D">
              <w:rPr>
                <w:rFonts w:ascii="Arial" w:hAnsi="Arial" w:cs="Arial" w:hint="cs"/>
                <w:b/>
                <w:rtl/>
              </w:rPr>
              <w:t>האופציה</w:t>
            </w:r>
            <w:r w:rsidR="00E04D8D" w:rsidRPr="00E04D8D">
              <w:rPr>
                <w:rFonts w:ascii="Arial" w:hAnsi="Arial" w:cs="Arial" w:hint="cs"/>
                <w:b/>
                <w:rtl/>
              </w:rPr>
              <w:t>)</w:t>
            </w:r>
          </w:p>
        </w:tc>
      </w:tr>
      <w:tr w:rsidR="001C68C8" w:rsidRPr="00AA290D" w14:paraId="00BFFB38" w14:textId="77777777" w:rsidTr="00875CF7">
        <w:tc>
          <w:tcPr>
            <w:tcW w:w="2698" w:type="dxa"/>
          </w:tcPr>
          <w:p w14:paraId="5B468109" w14:textId="77777777" w:rsidR="001C68C8" w:rsidRPr="00AA290D" w:rsidRDefault="001C68C8" w:rsidP="0059742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AA290D">
              <w:rPr>
                <w:rFonts w:ascii="Arial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AD10BD7" w14:textId="6337F288" w:rsidR="001C68C8" w:rsidRPr="00AA290D" w:rsidRDefault="00C8369B" w:rsidP="0059742A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12 </w:t>
            </w:r>
            <w:r w:rsidR="009064BD">
              <w:rPr>
                <w:rFonts w:ascii="Arial" w:hAnsi="Arial" w:cs="Arial" w:hint="cs"/>
                <w:b/>
                <w:rtl/>
              </w:rPr>
              <w:t>חודשים עם זכויות ברירה לתקופות נוספות , כך שכל תקופת ההתקשרות לא תעלה על 5 שנים</w:t>
            </w:r>
          </w:p>
        </w:tc>
      </w:tr>
    </w:tbl>
    <w:p w14:paraId="06E1BCA4" w14:textId="7C0C80F5" w:rsidR="001C68C8" w:rsidRDefault="001C68C8" w:rsidP="001C68C8">
      <w:pPr>
        <w:rPr>
          <w:rFonts w:ascii="Arial" w:hAnsi="Arial" w:cs="Arial"/>
          <w:b/>
          <w:rtl/>
        </w:rPr>
      </w:pPr>
    </w:p>
    <w:p w14:paraId="06BC3BEE" w14:textId="5F7D4F52" w:rsidR="00C8369B" w:rsidRPr="00E04D8D" w:rsidRDefault="00C8369B" w:rsidP="00E04D8D">
      <w:pPr>
        <w:jc w:val="both"/>
        <w:rPr>
          <w:rFonts w:ascii="David" w:hAnsi="David" w:cs="David"/>
          <w:b/>
          <w:sz w:val="24"/>
          <w:szCs w:val="24"/>
          <w:rtl/>
        </w:rPr>
      </w:pPr>
      <w:r w:rsidRPr="00E04D8D">
        <w:rPr>
          <w:rFonts w:ascii="David" w:hAnsi="David" w:cs="David"/>
          <w:b/>
          <w:sz w:val="24"/>
          <w:szCs w:val="24"/>
          <w:rtl/>
        </w:rPr>
        <w:t>מהות ההתקשרות עניינה לאפשר שירותי חנייה לניצולי שואה, אורחים, ספקים ועובדי הרשות לזכויות ניצולי שואה כדלהלן:</w:t>
      </w:r>
    </w:p>
    <w:p w14:paraId="6558DFEB" w14:textId="67856F20" w:rsidR="00C8369B" w:rsidRDefault="00C8369B" w:rsidP="0049024D">
      <w:pPr>
        <w:pStyle w:val="a4"/>
        <w:numPr>
          <w:ilvl w:val="0"/>
          <w:numId w:val="5"/>
        </w:numPr>
        <w:jc w:val="both"/>
        <w:rPr>
          <w:rFonts w:ascii="David" w:hAnsi="David" w:cs="David"/>
          <w:b/>
          <w:sz w:val="24"/>
          <w:szCs w:val="24"/>
        </w:rPr>
      </w:pPr>
      <w:r w:rsidRPr="0049024D">
        <w:rPr>
          <w:rFonts w:ascii="David" w:hAnsi="David" w:cs="David"/>
          <w:b/>
          <w:sz w:val="24"/>
          <w:szCs w:val="24"/>
          <w:rtl/>
        </w:rPr>
        <w:t xml:space="preserve">הרשות לזכויות ניצולי שואה שוכרת משרדים </w:t>
      </w:r>
      <w:r w:rsidR="00622F5F" w:rsidRPr="0049024D">
        <w:rPr>
          <w:rFonts w:ascii="David" w:hAnsi="David" w:cs="David"/>
          <w:b/>
          <w:sz w:val="24"/>
          <w:szCs w:val="24"/>
          <w:rtl/>
        </w:rPr>
        <w:t>בבניין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נצבא בתל אביב</w:t>
      </w:r>
      <w:r w:rsidR="00E04D8D" w:rsidRPr="0049024D">
        <w:rPr>
          <w:rFonts w:ascii="David" w:hAnsi="David" w:cs="David" w:hint="cs"/>
          <w:b/>
          <w:sz w:val="24"/>
          <w:szCs w:val="24"/>
          <w:rtl/>
        </w:rPr>
        <w:t>, במסגרת הסכם התקשרות של מנהל הדיור הממשלתי אשר במסגרתו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מוקצים לרשות עד 60 מנויי חנייה חודשיים. </w:t>
      </w:r>
    </w:p>
    <w:p w14:paraId="05051398" w14:textId="77777777" w:rsidR="00A038D0" w:rsidRPr="0049024D" w:rsidRDefault="00A038D0" w:rsidP="00FF773F">
      <w:pPr>
        <w:pStyle w:val="a4"/>
        <w:jc w:val="both"/>
        <w:rPr>
          <w:rFonts w:ascii="David" w:hAnsi="David" w:cs="David"/>
          <w:b/>
          <w:sz w:val="24"/>
          <w:szCs w:val="24"/>
          <w:rtl/>
        </w:rPr>
      </w:pPr>
    </w:p>
    <w:p w14:paraId="57BD128C" w14:textId="7821E850" w:rsidR="0049024D" w:rsidRDefault="0049024D" w:rsidP="0049024D">
      <w:pPr>
        <w:pStyle w:val="a4"/>
        <w:numPr>
          <w:ilvl w:val="0"/>
          <w:numId w:val="5"/>
        </w:numPr>
        <w:jc w:val="both"/>
        <w:rPr>
          <w:rFonts w:ascii="David" w:hAnsi="David" w:cs="David"/>
          <w:b/>
          <w:sz w:val="24"/>
          <w:szCs w:val="24"/>
        </w:rPr>
      </w:pPr>
      <w:r w:rsidRPr="0049024D">
        <w:rPr>
          <w:rFonts w:ascii="David" w:hAnsi="David" w:cs="David"/>
          <w:b/>
          <w:sz w:val="24"/>
          <w:szCs w:val="24"/>
          <w:rtl/>
        </w:rPr>
        <w:t>בנוסף למנויי החנייה החודשיים, קיים צורך במדבקות חנייה שעתיות עבור ניצולי שואה, אורחי הרשות, ספקים כגון רופאים המגיעים לוועדות רפואיות, וכן עובדים שאינם זכאים למנוי חנייה חודשי</w:t>
      </w:r>
      <w:r w:rsidRPr="0049024D">
        <w:rPr>
          <w:rFonts w:ascii="David" w:hAnsi="David" w:cs="David"/>
          <w:b/>
          <w:sz w:val="24"/>
          <w:szCs w:val="24"/>
        </w:rPr>
        <w:t>.</w:t>
      </w:r>
    </w:p>
    <w:p w14:paraId="47DA456A" w14:textId="77777777" w:rsidR="0049024D" w:rsidRDefault="0049024D" w:rsidP="0049024D">
      <w:pPr>
        <w:pStyle w:val="a4"/>
        <w:jc w:val="both"/>
        <w:rPr>
          <w:rFonts w:ascii="David" w:hAnsi="David" w:cs="David"/>
          <w:b/>
          <w:sz w:val="24"/>
          <w:szCs w:val="24"/>
        </w:rPr>
      </w:pPr>
    </w:p>
    <w:p w14:paraId="054ACBD8" w14:textId="2ECD5016" w:rsidR="0049024D" w:rsidRDefault="0049024D" w:rsidP="0049024D">
      <w:pPr>
        <w:pStyle w:val="a4"/>
        <w:numPr>
          <w:ilvl w:val="0"/>
          <w:numId w:val="5"/>
        </w:numPr>
        <w:jc w:val="both"/>
        <w:rPr>
          <w:rFonts w:ascii="David" w:hAnsi="David" w:cs="David"/>
          <w:b/>
          <w:sz w:val="24"/>
          <w:szCs w:val="24"/>
        </w:rPr>
      </w:pPr>
      <w:r w:rsidRPr="0049024D">
        <w:rPr>
          <w:rFonts w:ascii="David" w:hAnsi="David" w:cs="David" w:hint="cs"/>
          <w:b/>
          <w:sz w:val="24"/>
          <w:szCs w:val="24"/>
          <w:rtl/>
        </w:rPr>
        <w:t>במטרה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לאפשר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התקשרות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תחרותית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פרסמה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הרשות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הליך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תיחור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לאספקת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מדבקות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חנייה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שעתיות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ופנתה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לשלושה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חניונים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שונים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באזור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אולם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לא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התקבלה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כל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הצעה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במסגרת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הליך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זה</w:t>
      </w:r>
      <w:r w:rsidRPr="0049024D">
        <w:rPr>
          <w:rFonts w:ascii="David" w:hAnsi="David" w:cs="David"/>
          <w:b/>
          <w:sz w:val="24"/>
          <w:szCs w:val="24"/>
          <w:rtl/>
        </w:rPr>
        <w:t>.</w:t>
      </w:r>
    </w:p>
    <w:p w14:paraId="59617753" w14:textId="77777777" w:rsidR="00A038D0" w:rsidRPr="00FF773F" w:rsidRDefault="00A038D0" w:rsidP="00FF773F">
      <w:pPr>
        <w:pStyle w:val="a4"/>
        <w:rPr>
          <w:rFonts w:ascii="David" w:hAnsi="David" w:cs="David"/>
          <w:b/>
          <w:sz w:val="24"/>
          <w:szCs w:val="24"/>
          <w:rtl/>
        </w:rPr>
      </w:pPr>
    </w:p>
    <w:p w14:paraId="510F4EDB" w14:textId="46CFCF2B" w:rsidR="0049024D" w:rsidRDefault="0049024D" w:rsidP="0049024D">
      <w:pPr>
        <w:pStyle w:val="a4"/>
        <w:numPr>
          <w:ilvl w:val="0"/>
          <w:numId w:val="5"/>
        </w:numPr>
        <w:jc w:val="both"/>
        <w:rPr>
          <w:rFonts w:ascii="David" w:hAnsi="David" w:cs="David"/>
          <w:b/>
          <w:sz w:val="24"/>
          <w:szCs w:val="24"/>
        </w:rPr>
      </w:pPr>
      <w:r w:rsidRPr="0049024D">
        <w:rPr>
          <w:rFonts w:ascii="David" w:hAnsi="David" w:cs="David" w:hint="cs"/>
          <w:b/>
          <w:sz w:val="24"/>
          <w:szCs w:val="24"/>
          <w:rtl/>
        </w:rPr>
        <w:t>לאור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האמור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מבקשת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הרשות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להתקשר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עם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חברת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תפוז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ייזום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ופיתוח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תחנות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בע</w:t>
      </w:r>
      <w:r w:rsidRPr="0049024D">
        <w:rPr>
          <w:rFonts w:ascii="David" w:hAnsi="David" w:cs="David"/>
          <w:b/>
          <w:sz w:val="24"/>
          <w:szCs w:val="24"/>
          <w:rtl/>
        </w:rPr>
        <w:t>"</w:t>
      </w:r>
      <w:r w:rsidRPr="0049024D">
        <w:rPr>
          <w:rFonts w:ascii="David" w:hAnsi="David" w:cs="David" w:hint="cs"/>
          <w:b/>
          <w:sz w:val="24"/>
          <w:szCs w:val="24"/>
          <w:rtl/>
        </w:rPr>
        <w:t>מ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כספק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יחיד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מהטעמים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הבאים</w:t>
      </w:r>
      <w:r w:rsidRPr="0049024D">
        <w:rPr>
          <w:rFonts w:ascii="David" w:hAnsi="David" w:cs="David"/>
          <w:b/>
          <w:sz w:val="24"/>
          <w:szCs w:val="24"/>
          <w:rtl/>
        </w:rPr>
        <w:t>:</w:t>
      </w:r>
    </w:p>
    <w:p w14:paraId="2D4B9072" w14:textId="77777777" w:rsidR="0049024D" w:rsidRDefault="0049024D" w:rsidP="0049024D">
      <w:pPr>
        <w:pStyle w:val="a4"/>
        <w:jc w:val="both"/>
        <w:rPr>
          <w:rFonts w:ascii="David" w:hAnsi="David" w:cs="David"/>
          <w:b/>
          <w:sz w:val="24"/>
          <w:szCs w:val="24"/>
        </w:rPr>
      </w:pPr>
    </w:p>
    <w:p w14:paraId="1CE016F1" w14:textId="5AF2F437" w:rsidR="00A038D0" w:rsidRDefault="0049024D" w:rsidP="0049024D">
      <w:pPr>
        <w:pStyle w:val="a4"/>
        <w:numPr>
          <w:ilvl w:val="0"/>
          <w:numId w:val="6"/>
        </w:numPr>
        <w:jc w:val="both"/>
        <w:rPr>
          <w:rFonts w:ascii="David" w:hAnsi="David" w:cs="David"/>
          <w:b/>
          <w:sz w:val="24"/>
          <w:szCs w:val="24"/>
        </w:rPr>
      </w:pPr>
      <w:r w:rsidRPr="0049024D">
        <w:rPr>
          <w:rFonts w:ascii="David" w:hAnsi="David" w:cs="David"/>
          <w:b/>
          <w:sz w:val="24"/>
          <w:szCs w:val="24"/>
          <w:rtl/>
        </w:rPr>
        <w:t>החניון המוצע ממוקם בבניין בו שוכנים משרדי הרשות, והוא היחיד המאפשר כניסה ישירה ל</w:t>
      </w:r>
      <w:r w:rsidR="00A038D0">
        <w:rPr>
          <w:rFonts w:ascii="David" w:hAnsi="David" w:cs="David" w:hint="cs"/>
          <w:b/>
          <w:sz w:val="24"/>
          <w:szCs w:val="24"/>
          <w:rtl/>
        </w:rPr>
        <w:t>בניין, באופן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המאפשר גישה נוחה, בטוחה וישירה למשרדי הרשות, מבלי לחצות צמתים עמוסים</w:t>
      </w:r>
      <w:r>
        <w:rPr>
          <w:rFonts w:ascii="David" w:hAnsi="David" w:cs="David" w:hint="cs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נתון </w:t>
      </w:r>
      <w:r w:rsidR="00A038D0">
        <w:rPr>
          <w:rFonts w:ascii="David" w:hAnsi="David" w:cs="David" w:hint="cs"/>
          <w:b/>
          <w:sz w:val="24"/>
          <w:szCs w:val="24"/>
          <w:rtl/>
        </w:rPr>
        <w:t>שהוא משמעותי, בכלל, ובפרט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עבור אוכלוסיית ניצולי השואה, </w:t>
      </w:r>
      <w:r w:rsidR="00A038D0">
        <w:rPr>
          <w:rFonts w:ascii="David" w:hAnsi="David" w:cs="David" w:hint="cs"/>
          <w:b/>
          <w:sz w:val="24"/>
          <w:szCs w:val="24"/>
          <w:rtl/>
        </w:rPr>
        <w:t>ובני משפחתם.</w:t>
      </w:r>
    </w:p>
    <w:p w14:paraId="52941730" w14:textId="5C15A201" w:rsidR="0049024D" w:rsidRPr="00A038D0" w:rsidRDefault="00A038D0" w:rsidP="00FF773F">
      <w:pPr>
        <w:pStyle w:val="a4"/>
        <w:numPr>
          <w:ilvl w:val="0"/>
          <w:numId w:val="6"/>
        </w:numPr>
        <w:jc w:val="both"/>
        <w:rPr>
          <w:rFonts w:ascii="David" w:hAnsi="David" w:cs="David"/>
          <w:b/>
          <w:sz w:val="24"/>
          <w:szCs w:val="24"/>
          <w:rtl/>
        </w:rPr>
      </w:pPr>
      <w:r w:rsidRPr="00E02CE4">
        <w:rPr>
          <w:rFonts w:ascii="David" w:hAnsi="David" w:cs="David" w:hint="cs"/>
          <w:b/>
          <w:sz w:val="24"/>
          <w:szCs w:val="24"/>
          <w:rtl/>
        </w:rPr>
        <w:t xml:space="preserve">לא נמצאו חלופות </w:t>
      </w:r>
      <w:r w:rsidRPr="00A038D0">
        <w:rPr>
          <w:rFonts w:ascii="David" w:hAnsi="David" w:cs="David" w:hint="cs"/>
          <w:b/>
          <w:sz w:val="24"/>
          <w:szCs w:val="24"/>
          <w:rtl/>
        </w:rPr>
        <w:t>רלוונטיות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בפרט בשים לב לכך </w:t>
      </w:r>
      <w:r w:rsidRPr="00A038D0">
        <w:rPr>
          <w:rFonts w:ascii="David" w:hAnsi="David" w:cs="David" w:hint="cs"/>
          <w:b/>
          <w:sz w:val="24"/>
          <w:szCs w:val="24"/>
          <w:rtl/>
        </w:rPr>
        <w:t>שאף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חניון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במרחק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הליכה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סביר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לא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הגיש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הצעה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במסגרת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הליך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התיחור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וגם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בדיקה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פרטנית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שנערכה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מול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החניון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הקרוב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העלתה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כי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החניון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מצוי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בתפוסה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מלאה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ואינו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יכול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לספק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מדבקות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חנייה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בהיקף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הנדרש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>.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E02CE4">
        <w:rPr>
          <w:rFonts w:ascii="David" w:hAnsi="David" w:cs="David" w:hint="cs"/>
          <w:b/>
          <w:sz w:val="24"/>
          <w:szCs w:val="24"/>
          <w:rtl/>
        </w:rPr>
        <w:t>משכך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לא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מתקיימת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אפשרות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ממשית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להתקשרות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עם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ספק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נוסף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המסוגל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לספק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את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השירות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הנדרש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בהיקף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בזמינות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ובמיקום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="0049024D" w:rsidRPr="00A038D0">
        <w:rPr>
          <w:rFonts w:ascii="David" w:hAnsi="David" w:cs="David" w:hint="cs"/>
          <w:b/>
          <w:sz w:val="24"/>
          <w:szCs w:val="24"/>
          <w:rtl/>
        </w:rPr>
        <w:t>הנדרשים</w:t>
      </w:r>
      <w:r w:rsidR="0049024D" w:rsidRPr="00A038D0">
        <w:rPr>
          <w:rFonts w:ascii="David" w:hAnsi="David" w:cs="David"/>
          <w:b/>
          <w:sz w:val="24"/>
          <w:szCs w:val="24"/>
          <w:rtl/>
        </w:rPr>
        <w:t>.</w:t>
      </w:r>
    </w:p>
    <w:p w14:paraId="29279E5A" w14:textId="77777777" w:rsidR="0049024D" w:rsidRDefault="0049024D" w:rsidP="0049024D">
      <w:pPr>
        <w:pStyle w:val="a4"/>
        <w:ind w:left="1440"/>
        <w:jc w:val="both"/>
        <w:rPr>
          <w:rFonts w:ascii="David" w:hAnsi="David" w:cs="David"/>
          <w:b/>
          <w:sz w:val="24"/>
          <w:szCs w:val="24"/>
          <w:rtl/>
        </w:rPr>
      </w:pPr>
    </w:p>
    <w:p w14:paraId="74A725E8" w14:textId="3CCAD9E0" w:rsidR="0049024D" w:rsidRPr="00A038D0" w:rsidRDefault="0049024D" w:rsidP="0049024D">
      <w:pPr>
        <w:pStyle w:val="a4"/>
        <w:numPr>
          <w:ilvl w:val="0"/>
          <w:numId w:val="6"/>
        </w:numPr>
        <w:jc w:val="both"/>
        <w:rPr>
          <w:rFonts w:ascii="David" w:hAnsi="David" w:cs="David"/>
          <w:b/>
          <w:sz w:val="24"/>
          <w:szCs w:val="24"/>
        </w:rPr>
      </w:pPr>
      <w:r w:rsidRPr="00E02CE4">
        <w:rPr>
          <w:rFonts w:ascii="David" w:hAnsi="David" w:cs="David" w:hint="cs"/>
          <w:b/>
          <w:sz w:val="24"/>
          <w:szCs w:val="24"/>
          <w:rtl/>
        </w:rPr>
        <w:t>יצוין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כי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החניון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הממוקם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בבניין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משמש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את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הרשות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מזה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למעלה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-20 </w:t>
      </w:r>
      <w:r w:rsidRPr="00A038D0">
        <w:rPr>
          <w:rFonts w:ascii="David" w:hAnsi="David" w:cs="David" w:hint="cs"/>
          <w:b/>
          <w:sz w:val="24"/>
          <w:szCs w:val="24"/>
          <w:rtl/>
        </w:rPr>
        <w:t>שנים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עבור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עובדי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הרשות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ומבקריה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הן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במסגרת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מנויים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חודשיים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והן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באמצעות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מדבקות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חנייה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. המשך </w:t>
      </w:r>
      <w:r w:rsidRPr="00A038D0">
        <w:rPr>
          <w:rFonts w:ascii="David" w:hAnsi="David" w:cs="David" w:hint="cs"/>
          <w:b/>
          <w:sz w:val="24"/>
          <w:szCs w:val="24"/>
          <w:rtl/>
        </w:rPr>
        <w:t>ההתקשרות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עם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החניון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תומך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ברציפות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תפקודית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ושירותית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ומונע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פגיעה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בפעילות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השוטפת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של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הרשות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ובקבלת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הקהל</w:t>
      </w:r>
      <w:r w:rsidRPr="00A038D0">
        <w:rPr>
          <w:rFonts w:ascii="David" w:hAnsi="David" w:cs="David"/>
          <w:b/>
          <w:sz w:val="24"/>
          <w:szCs w:val="24"/>
          <w:rtl/>
        </w:rPr>
        <w:t>.</w:t>
      </w:r>
    </w:p>
    <w:p w14:paraId="4716F381" w14:textId="77777777" w:rsidR="0049024D" w:rsidRPr="00A038D0" w:rsidRDefault="0049024D" w:rsidP="0049024D">
      <w:pPr>
        <w:pStyle w:val="a4"/>
        <w:ind w:left="1440"/>
        <w:jc w:val="both"/>
        <w:rPr>
          <w:rFonts w:ascii="David" w:hAnsi="David" w:cs="David"/>
          <w:b/>
          <w:sz w:val="24"/>
          <w:szCs w:val="24"/>
        </w:rPr>
      </w:pPr>
    </w:p>
    <w:p w14:paraId="1FB5300A" w14:textId="09CABF17" w:rsidR="00E02CE4" w:rsidRPr="00FF773F" w:rsidRDefault="0049024D" w:rsidP="00FF773F">
      <w:pPr>
        <w:pStyle w:val="a4"/>
        <w:numPr>
          <w:ilvl w:val="0"/>
          <w:numId w:val="6"/>
        </w:numPr>
        <w:jc w:val="both"/>
        <w:rPr>
          <w:rFonts w:ascii="David" w:hAnsi="David" w:cs="David"/>
          <w:b/>
          <w:sz w:val="24"/>
          <w:szCs w:val="24"/>
          <w:rtl/>
        </w:rPr>
      </w:pPr>
      <w:r w:rsidRPr="00A038D0">
        <w:rPr>
          <w:rFonts w:ascii="David" w:hAnsi="David" w:cs="David" w:hint="cs"/>
          <w:b/>
          <w:sz w:val="24"/>
          <w:szCs w:val="24"/>
          <w:rtl/>
        </w:rPr>
        <w:t>בהמשך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לאמור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לעיל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יודגש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כי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מיקום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החניון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בבניין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משרדי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הרשות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הינו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קריטי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ליעילות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תפעולית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ולחיסכון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בזמן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עבודה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של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העובדים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הספקים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והמבקרים</w:t>
      </w:r>
      <w:r w:rsidRPr="00A038D0">
        <w:rPr>
          <w:rFonts w:ascii="David" w:hAnsi="David" w:cs="David"/>
          <w:b/>
          <w:sz w:val="24"/>
          <w:szCs w:val="24"/>
          <w:rtl/>
        </w:rPr>
        <w:t>.</w:t>
      </w:r>
      <w:r w:rsidR="00A038D0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Pr="00E02CE4">
        <w:rPr>
          <w:rFonts w:ascii="David" w:hAnsi="David" w:cs="David" w:hint="cs"/>
          <w:b/>
          <w:sz w:val="24"/>
          <w:szCs w:val="24"/>
          <w:rtl/>
        </w:rPr>
        <w:t>התקשרות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עם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ספק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חלופי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מרוחק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יותר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צפויה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להוביל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לעיכובים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לפגיעה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בזמינות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השירות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הניתן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לניצולי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השואה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, </w:t>
      </w:r>
      <w:r w:rsidRPr="00A038D0">
        <w:rPr>
          <w:rFonts w:ascii="David" w:hAnsi="David" w:cs="David" w:hint="cs"/>
          <w:b/>
          <w:sz w:val="24"/>
          <w:szCs w:val="24"/>
          <w:rtl/>
        </w:rPr>
        <w:t>ולהכבדה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תפעולית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שאינה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סבירה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בנסיבות</w:t>
      </w:r>
      <w:r w:rsidRPr="00A038D0">
        <w:rPr>
          <w:rFonts w:ascii="David" w:hAnsi="David" w:cs="David"/>
          <w:b/>
          <w:sz w:val="24"/>
          <w:szCs w:val="24"/>
          <w:rtl/>
        </w:rPr>
        <w:t xml:space="preserve"> </w:t>
      </w:r>
      <w:r w:rsidRPr="00A038D0">
        <w:rPr>
          <w:rFonts w:ascii="David" w:hAnsi="David" w:cs="David" w:hint="cs"/>
          <w:b/>
          <w:sz w:val="24"/>
          <w:szCs w:val="24"/>
          <w:rtl/>
        </w:rPr>
        <w:t>העניין</w:t>
      </w:r>
      <w:r w:rsidRPr="00A038D0">
        <w:rPr>
          <w:rFonts w:ascii="David" w:hAnsi="David" w:cs="David"/>
          <w:b/>
          <w:sz w:val="24"/>
          <w:szCs w:val="24"/>
          <w:rtl/>
        </w:rPr>
        <w:t>.</w:t>
      </w:r>
      <w:r w:rsidR="00A038D0">
        <w:rPr>
          <w:rFonts w:ascii="David" w:hAnsi="David" w:cs="David" w:hint="cs"/>
          <w:b/>
          <w:sz w:val="24"/>
          <w:szCs w:val="24"/>
          <w:rtl/>
        </w:rPr>
        <w:t xml:space="preserve"> בפרט </w:t>
      </w:r>
      <w:r w:rsidR="00E02CE4">
        <w:rPr>
          <w:rFonts w:ascii="David" w:hAnsi="David" w:cs="David" w:hint="cs"/>
          <w:b/>
          <w:sz w:val="24"/>
          <w:szCs w:val="24"/>
          <w:rtl/>
        </w:rPr>
        <w:t xml:space="preserve">לאור </w:t>
      </w:r>
      <w:r w:rsidR="00A038D0">
        <w:rPr>
          <w:rFonts w:ascii="David" w:hAnsi="David" w:cs="David" w:hint="cs"/>
          <w:b/>
          <w:sz w:val="24"/>
          <w:szCs w:val="24"/>
          <w:rtl/>
        </w:rPr>
        <w:t xml:space="preserve">מיקומו של הבניין בצומת </w:t>
      </w:r>
      <w:r w:rsidR="00E02CE4">
        <w:rPr>
          <w:rFonts w:ascii="David" w:hAnsi="David" w:cs="David" w:hint="cs"/>
          <w:b/>
          <w:sz w:val="24"/>
          <w:szCs w:val="24"/>
          <w:rtl/>
        </w:rPr>
        <w:t xml:space="preserve">תחבורתי עמוס והומה במיוחד,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המאופיין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בתנועה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כבדה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של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כלי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רכב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ותחבורה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ציבורית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,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עומסי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תנועה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חריגים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,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והמורכבות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התשתיתית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באזור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,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המייצרים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סיכונים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בטיחותיים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להולכי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 xml:space="preserve"> </w:t>
      </w:r>
      <w:r w:rsidR="00E02CE4" w:rsidRPr="00FF773F">
        <w:rPr>
          <w:rFonts w:ascii="David" w:hAnsi="David" w:cs="David" w:hint="cs"/>
          <w:b/>
          <w:sz w:val="24"/>
          <w:szCs w:val="24"/>
          <w:rtl/>
        </w:rPr>
        <w:t>רגל</w:t>
      </w:r>
      <w:r w:rsidR="00E02CE4" w:rsidRPr="00FF773F">
        <w:rPr>
          <w:rFonts w:ascii="David" w:hAnsi="David" w:cs="David"/>
          <w:b/>
          <w:sz w:val="24"/>
          <w:szCs w:val="24"/>
          <w:rtl/>
        </w:rPr>
        <w:t>.</w:t>
      </w:r>
    </w:p>
    <w:p w14:paraId="06FD768C" w14:textId="77777777" w:rsidR="00E02CE4" w:rsidRPr="0049024D" w:rsidRDefault="00E02CE4" w:rsidP="0049024D">
      <w:pPr>
        <w:pStyle w:val="a4"/>
        <w:rPr>
          <w:rFonts w:ascii="David" w:hAnsi="David" w:cs="David"/>
          <w:b/>
          <w:sz w:val="24"/>
          <w:szCs w:val="24"/>
          <w:rtl/>
        </w:rPr>
      </w:pPr>
    </w:p>
    <w:p w14:paraId="42627B06" w14:textId="6C1FA71C" w:rsidR="00983B98" w:rsidRPr="00E04D8D" w:rsidRDefault="0049024D" w:rsidP="0049024D">
      <w:pPr>
        <w:jc w:val="both"/>
        <w:rPr>
          <w:rFonts w:ascii="David" w:hAnsi="David" w:cs="David"/>
          <w:b/>
          <w:sz w:val="24"/>
          <w:szCs w:val="24"/>
          <w:rtl/>
        </w:rPr>
      </w:pPr>
      <w:r w:rsidRPr="0049024D">
        <w:rPr>
          <w:rFonts w:ascii="David" w:hAnsi="David" w:cs="David" w:hint="cs"/>
          <w:b/>
          <w:sz w:val="24"/>
          <w:szCs w:val="24"/>
          <w:rtl/>
        </w:rPr>
        <w:t>לאור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כלל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האמור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לעיל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מתקיימות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נסיבות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המצדיקות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התקשרות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עם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חברת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תפוז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ייזום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ופיתוח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תחנות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בע</w:t>
      </w:r>
      <w:r w:rsidRPr="0049024D">
        <w:rPr>
          <w:rFonts w:ascii="David" w:hAnsi="David" w:cs="David"/>
          <w:b/>
          <w:sz w:val="24"/>
          <w:szCs w:val="24"/>
          <w:rtl/>
        </w:rPr>
        <w:t>"</w:t>
      </w:r>
      <w:r w:rsidRPr="0049024D">
        <w:rPr>
          <w:rFonts w:ascii="David" w:hAnsi="David" w:cs="David" w:hint="cs"/>
          <w:b/>
          <w:sz w:val="24"/>
          <w:szCs w:val="24"/>
          <w:rtl/>
        </w:rPr>
        <w:t>מ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כספק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יחיד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בהיותה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הגורם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היחיד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המסוגל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לספק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את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השירות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הנדרש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בהתאם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לצורכי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הרשות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, </w:t>
      </w:r>
      <w:r w:rsidRPr="0049024D">
        <w:rPr>
          <w:rFonts w:ascii="David" w:hAnsi="David" w:cs="David" w:hint="cs"/>
          <w:b/>
          <w:sz w:val="24"/>
          <w:szCs w:val="24"/>
          <w:rtl/>
        </w:rPr>
        <w:t>למאפייני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אוכלוסיית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היעד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ולדרישות</w:t>
      </w:r>
      <w:r w:rsidRPr="0049024D">
        <w:rPr>
          <w:rFonts w:ascii="David" w:hAnsi="David" w:cs="David"/>
          <w:b/>
          <w:sz w:val="24"/>
          <w:szCs w:val="24"/>
          <w:rtl/>
        </w:rPr>
        <w:t xml:space="preserve"> </w:t>
      </w:r>
      <w:r w:rsidRPr="0049024D">
        <w:rPr>
          <w:rFonts w:ascii="David" w:hAnsi="David" w:cs="David" w:hint="cs"/>
          <w:b/>
          <w:sz w:val="24"/>
          <w:szCs w:val="24"/>
          <w:rtl/>
        </w:rPr>
        <w:t>התפעוליות</w:t>
      </w:r>
      <w:r w:rsidRPr="0049024D">
        <w:rPr>
          <w:rFonts w:ascii="David" w:hAnsi="David" w:cs="David"/>
          <w:b/>
          <w:sz w:val="24"/>
          <w:szCs w:val="24"/>
          <w:rtl/>
        </w:rPr>
        <w:t>.</w:t>
      </w:r>
    </w:p>
    <w:p w14:paraId="29721DB5" w14:textId="77777777" w:rsidR="00983B98" w:rsidRPr="00E04D8D" w:rsidRDefault="00983B98" w:rsidP="001831BE">
      <w:pPr>
        <w:pStyle w:val="a4"/>
        <w:rPr>
          <w:rFonts w:ascii="David" w:hAnsi="David" w:cs="David"/>
          <w:b/>
          <w:sz w:val="24"/>
          <w:szCs w:val="24"/>
          <w:rtl/>
        </w:rPr>
      </w:pPr>
    </w:p>
    <w:p w14:paraId="47E7B97E" w14:textId="77777777" w:rsidR="00E04D8D" w:rsidRDefault="001C68C8" w:rsidP="001C68C8">
      <w:pPr>
        <w:rPr>
          <w:rFonts w:ascii="David" w:hAnsi="David" w:cs="David"/>
          <w:b/>
          <w:sz w:val="24"/>
          <w:szCs w:val="24"/>
          <w:rtl/>
        </w:rPr>
      </w:pPr>
      <w:r w:rsidRPr="00E04D8D">
        <w:rPr>
          <w:rFonts w:ascii="David" w:hAnsi="David" w:cs="David"/>
          <w:b/>
          <w:sz w:val="24"/>
          <w:szCs w:val="24"/>
          <w:rtl/>
        </w:rPr>
        <w:t xml:space="preserve">חוות דעתי זו ניתנת מתוקף היותי הסמכות המקצועית לנושא זה. </w:t>
      </w:r>
    </w:p>
    <w:p w14:paraId="39A7F795" w14:textId="77777777" w:rsidR="00E04D8D" w:rsidRDefault="00E04D8D" w:rsidP="001C68C8">
      <w:pPr>
        <w:rPr>
          <w:rFonts w:ascii="David" w:hAnsi="David" w:cs="David"/>
          <w:b/>
          <w:sz w:val="24"/>
          <w:szCs w:val="24"/>
          <w:rtl/>
        </w:rPr>
      </w:pPr>
    </w:p>
    <w:p w14:paraId="1D0E9EBF" w14:textId="1FC3E7FF" w:rsidR="001C68C8" w:rsidRPr="00E04D8D" w:rsidRDefault="001C68C8" w:rsidP="001C68C8">
      <w:pPr>
        <w:rPr>
          <w:rFonts w:ascii="David" w:hAnsi="David" w:cs="David"/>
          <w:b/>
          <w:sz w:val="24"/>
          <w:szCs w:val="24"/>
          <w:rtl/>
        </w:rPr>
      </w:pPr>
      <w:r w:rsidRPr="00E04D8D">
        <w:rPr>
          <w:rFonts w:ascii="David" w:hAnsi="David" w:cs="David"/>
          <w:b/>
          <w:sz w:val="24"/>
          <w:szCs w:val="24"/>
          <w:rtl/>
        </w:rPr>
        <w:t>בכבוד רב,</w:t>
      </w:r>
    </w:p>
    <w:p w14:paraId="54ECBD95" w14:textId="5BE9496A" w:rsidR="001C68C8" w:rsidRPr="00AA290D" w:rsidRDefault="001C68C8" w:rsidP="001C68C8">
      <w:pPr>
        <w:rPr>
          <w:rFonts w:ascii="Arial" w:hAnsi="Arial" w:cs="Arial"/>
          <w:b/>
          <w:rtl/>
        </w:rPr>
      </w:pPr>
      <w:r w:rsidRPr="00AA290D">
        <w:rPr>
          <w:rFonts w:ascii="Arial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0"/>
        <w:gridCol w:w="3228"/>
        <w:gridCol w:w="2518"/>
      </w:tblGrid>
      <w:tr w:rsidR="001C68C8" w:rsidRPr="00AA290D" w14:paraId="17AD2660" w14:textId="77777777" w:rsidTr="0059742A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1931DFD0" w14:textId="1C7063BF" w:rsidR="001C68C8" w:rsidRPr="00AA290D" w:rsidRDefault="009064BD" w:rsidP="0059742A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עדיה אלגלי 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2963EA82" w14:textId="08EA7C74" w:rsidR="001C68C8" w:rsidRPr="00AA290D" w:rsidRDefault="009064BD" w:rsidP="0059742A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מנהלת אגף רכש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79283CB0" w14:textId="1FB24399" w:rsidR="001C68C8" w:rsidRPr="00AA290D" w:rsidRDefault="00DE3EE0" w:rsidP="0059742A">
            <w:pPr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rtl/>
                <w:lang w:val="he-IL"/>
              </w:rPr>
              <w:drawing>
                <wp:anchor distT="0" distB="0" distL="114300" distR="114300" simplePos="0" relativeHeight="251658240" behindDoc="1" locked="0" layoutInCell="1" allowOverlap="1" wp14:anchorId="7F0AAD23" wp14:editId="40F7C73E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-375285</wp:posOffset>
                  </wp:positionV>
                  <wp:extent cx="913765" cy="812165"/>
                  <wp:effectExtent l="0" t="0" r="635" b="6985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3765" cy="8121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132E190A" w14:textId="77777777" w:rsidR="007269C2" w:rsidRDefault="007269C2"/>
    <w:sectPr w:rsidR="007269C2" w:rsidSect="004F48D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8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C76A6"/>
    <w:multiLevelType w:val="hybridMultilevel"/>
    <w:tmpl w:val="2CDEC3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D2880"/>
    <w:multiLevelType w:val="multilevel"/>
    <w:tmpl w:val="037E66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0727FC"/>
    <w:multiLevelType w:val="hybridMultilevel"/>
    <w:tmpl w:val="A68001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DF5B42"/>
    <w:multiLevelType w:val="hybridMultilevel"/>
    <w:tmpl w:val="486CC2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92C5C2A"/>
    <w:multiLevelType w:val="hybridMultilevel"/>
    <w:tmpl w:val="233AC334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B76"/>
    <w:rsid w:val="001831BE"/>
    <w:rsid w:val="001C68C8"/>
    <w:rsid w:val="00232B76"/>
    <w:rsid w:val="0025743E"/>
    <w:rsid w:val="0049024D"/>
    <w:rsid w:val="004A7269"/>
    <w:rsid w:val="004D5048"/>
    <w:rsid w:val="004F48D1"/>
    <w:rsid w:val="00622F5F"/>
    <w:rsid w:val="007269C2"/>
    <w:rsid w:val="00824B76"/>
    <w:rsid w:val="00875CF7"/>
    <w:rsid w:val="009064BD"/>
    <w:rsid w:val="00983B98"/>
    <w:rsid w:val="00A038D0"/>
    <w:rsid w:val="00AF6195"/>
    <w:rsid w:val="00C8369B"/>
    <w:rsid w:val="00DE3EE0"/>
    <w:rsid w:val="00E02CE4"/>
    <w:rsid w:val="00E04D8D"/>
    <w:rsid w:val="00EE5A4A"/>
    <w:rsid w:val="00F26CB5"/>
    <w:rsid w:val="00F749D1"/>
    <w:rsid w:val="00FB77D5"/>
    <w:rsid w:val="00FF7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33836E"/>
  <w15:chartTrackingRefBased/>
  <w15:docId w15:val="{2F5FDA8E-2215-4FEE-857D-02CD0F242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C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064BD"/>
    <w:pPr>
      <w:ind w:left="720"/>
      <w:contextualSpacing/>
    </w:pPr>
  </w:style>
  <w:style w:type="character" w:customStyle="1" w:styleId="t286pc">
    <w:name w:val="t286pc"/>
    <w:basedOn w:val="a0"/>
    <w:rsid w:val="001831BE"/>
  </w:style>
  <w:style w:type="character" w:styleId="a5">
    <w:name w:val="Strong"/>
    <w:basedOn w:val="a0"/>
    <w:uiPriority w:val="22"/>
    <w:qFormat/>
    <w:rsid w:val="001831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94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9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kam.mof.gov.il/document/H.7.6.1" TargetMode="External"/><Relationship Id="rId5" Type="http://schemas.openxmlformats.org/officeDocument/2006/relationships/hyperlink" Target="https://www.nevo.co.il/law_html/Law01/242_002.ht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532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Finance</Company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dc:description/>
  <cp:lastModifiedBy>שרה אשרי באבל</cp:lastModifiedBy>
  <cp:revision>2</cp:revision>
  <dcterms:created xsi:type="dcterms:W3CDTF">2026-02-05T07:49:00Z</dcterms:created>
  <dcterms:modified xsi:type="dcterms:W3CDTF">2026-02-05T07:49:00Z</dcterms:modified>
</cp:coreProperties>
</file>